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67DCC" w14:textId="1AA237AD" w:rsidR="002332C4" w:rsidRDefault="002332C4" w:rsidP="00A703E5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142"/>
        <w:jc w:val="center"/>
        <w:rPr>
          <w:rFonts w:ascii="Calibri Light" w:hAnsi="Calibri Light" w:cs="Times New Roman"/>
          <w:b/>
          <w:sz w:val="28"/>
          <w:szCs w:val="28"/>
          <w:lang w:val="en-US"/>
        </w:rPr>
      </w:pPr>
      <w:r>
        <w:rPr>
          <w:rFonts w:ascii="Calibri Light" w:hAnsi="Calibri Light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E9FAB" wp14:editId="37FF9A00">
                <wp:simplePos x="0" y="0"/>
                <wp:positionH relativeFrom="column">
                  <wp:posOffset>-320040</wp:posOffset>
                </wp:positionH>
                <wp:positionV relativeFrom="paragraph">
                  <wp:posOffset>-897890</wp:posOffset>
                </wp:positionV>
                <wp:extent cx="6762750" cy="100012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0001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25.2pt;margin-top:-70.7pt;width:532.5pt;height:7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" filled="f" strokecolor="black [3213]" strokeweight="1.5pt"/>
            </w:pict>
          </mc:Fallback>
        </mc:AlternateContent>
      </w:r>
    </w:p>
    <w:p w14:paraId="22C09695" w14:textId="33ED32EC" w:rsidR="00192DF5" w:rsidRPr="00A5437A" w:rsidRDefault="00D226CA" w:rsidP="002332C4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142"/>
        <w:jc w:val="center"/>
        <w:rPr>
          <w:rFonts w:ascii="Calibri Light" w:hAnsi="Calibri Light" w:cs="Times New Roman"/>
          <w:b/>
          <w:sz w:val="28"/>
          <w:szCs w:val="28"/>
        </w:rPr>
      </w:pPr>
      <w:r w:rsidRPr="00A5437A">
        <w:rPr>
          <w:rFonts w:ascii="Calibri Light" w:hAnsi="Calibri Light" w:cs="Times New Roman"/>
          <w:b/>
          <w:sz w:val="28"/>
          <w:szCs w:val="28"/>
        </w:rPr>
        <w:t>ОСНОВНЫЕ ВОПРОСЫ ДЛЯ ОБСУЖДЕНИЯ</w:t>
      </w:r>
    </w:p>
    <w:p w14:paraId="2DC753F0" w14:textId="77777777" w:rsidR="00A5437A" w:rsidRPr="00A5437A" w:rsidRDefault="00A5437A" w:rsidP="00A703E5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142"/>
        <w:jc w:val="center"/>
        <w:rPr>
          <w:rFonts w:ascii="Calibri Light" w:hAnsi="Calibri Light" w:cs="Times New Roman"/>
          <w:sz w:val="28"/>
          <w:szCs w:val="28"/>
        </w:rPr>
      </w:pPr>
    </w:p>
    <w:p w14:paraId="2FD05441" w14:textId="5231F5DF" w:rsidR="005B17B0" w:rsidRPr="00F4392C" w:rsidRDefault="00B92B00" w:rsidP="002332C4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142"/>
        <w:jc w:val="center"/>
        <w:rPr>
          <w:rFonts w:ascii="Calibri Light" w:hAnsi="Calibri Light" w:cs="Times New Roman"/>
          <w:sz w:val="28"/>
          <w:szCs w:val="28"/>
        </w:rPr>
      </w:pPr>
      <w:r w:rsidRPr="00F4392C">
        <w:rPr>
          <w:rFonts w:ascii="Calibri Light" w:hAnsi="Calibri Light" w:cs="Times New Roman"/>
          <w:sz w:val="28"/>
          <w:szCs w:val="28"/>
        </w:rPr>
        <w:t>Образовательный семинар</w:t>
      </w:r>
    </w:p>
    <w:p w14:paraId="21260DB6" w14:textId="663D1515" w:rsidR="000B4B31" w:rsidRPr="00F4392C" w:rsidRDefault="000B4B31" w:rsidP="002332C4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142"/>
        <w:jc w:val="center"/>
        <w:rPr>
          <w:rFonts w:ascii="Calibri Light" w:hAnsi="Calibri Light" w:cs="Times New Roman"/>
          <w:sz w:val="28"/>
          <w:szCs w:val="28"/>
        </w:rPr>
      </w:pPr>
      <w:r w:rsidRPr="00F4392C">
        <w:rPr>
          <w:rFonts w:ascii="Calibri Light" w:hAnsi="Calibri Light" w:cs="Times New Roman"/>
          <w:sz w:val="28"/>
          <w:szCs w:val="28"/>
        </w:rPr>
        <w:t xml:space="preserve">«Правовые, экономические и практические вопросы проведения концессионных конкурсов и заключения </w:t>
      </w:r>
      <w:r w:rsidR="00B92B00" w:rsidRPr="00F4392C">
        <w:rPr>
          <w:rFonts w:ascii="Calibri Light" w:hAnsi="Calibri Light" w:cs="Times New Roman"/>
          <w:sz w:val="28"/>
          <w:szCs w:val="28"/>
        </w:rPr>
        <w:br/>
      </w:r>
      <w:r w:rsidRPr="00F4392C">
        <w:rPr>
          <w:rFonts w:ascii="Calibri Light" w:hAnsi="Calibri Light" w:cs="Times New Roman"/>
          <w:sz w:val="28"/>
          <w:szCs w:val="28"/>
        </w:rPr>
        <w:t>концессионных соглашений в коммунальном хозяйстве»</w:t>
      </w:r>
    </w:p>
    <w:p w14:paraId="56D44525" w14:textId="77777777" w:rsidR="00A75F5D" w:rsidRPr="00A5437A" w:rsidRDefault="00A75F5D" w:rsidP="00A703E5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142"/>
        <w:jc w:val="center"/>
        <w:rPr>
          <w:rFonts w:ascii="Calibri Light" w:hAnsi="Calibri Light" w:cs="Times New Roman"/>
          <w:sz w:val="28"/>
          <w:szCs w:val="28"/>
        </w:rPr>
      </w:pPr>
    </w:p>
    <w:p w14:paraId="2E8A10FC" w14:textId="77777777" w:rsidR="00F04314" w:rsidRPr="00A5437A" w:rsidRDefault="00E431B8" w:rsidP="00A703E5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76" w:lineRule="auto"/>
        <w:ind w:right="142" w:firstLine="709"/>
        <w:jc w:val="both"/>
        <w:rPr>
          <w:rFonts w:ascii="Calibri Light" w:hAnsi="Calibri Light" w:cs="Times New Roman"/>
          <w:sz w:val="28"/>
          <w:szCs w:val="28"/>
        </w:rPr>
      </w:pPr>
      <w:r w:rsidRPr="00A5437A">
        <w:rPr>
          <w:rFonts w:ascii="Calibri Light" w:hAnsi="Calibri Light" w:cs="Times New Roman"/>
          <w:sz w:val="28"/>
          <w:szCs w:val="28"/>
        </w:rPr>
        <w:t>П</w:t>
      </w:r>
      <w:r w:rsidR="000B4B31" w:rsidRPr="00A5437A">
        <w:rPr>
          <w:rFonts w:ascii="Calibri Light" w:hAnsi="Calibri Light" w:cs="Times New Roman"/>
          <w:sz w:val="28"/>
          <w:szCs w:val="28"/>
        </w:rPr>
        <w:t>риоритеты государственной политики по привлечению частных и</w:t>
      </w:r>
      <w:r w:rsidR="00F04314" w:rsidRPr="00A5437A">
        <w:rPr>
          <w:rFonts w:ascii="Calibri Light" w:hAnsi="Calibri Light" w:cs="Times New Roman"/>
          <w:sz w:val="28"/>
          <w:szCs w:val="28"/>
        </w:rPr>
        <w:t>нвестиций в к</w:t>
      </w:r>
      <w:r w:rsidRPr="00A5437A">
        <w:rPr>
          <w:rFonts w:ascii="Calibri Light" w:hAnsi="Calibri Light" w:cs="Times New Roman"/>
          <w:sz w:val="28"/>
          <w:szCs w:val="28"/>
        </w:rPr>
        <w:t>оммунальной сфере. П</w:t>
      </w:r>
      <w:r w:rsidR="000B4B31" w:rsidRPr="00A5437A">
        <w:rPr>
          <w:rFonts w:ascii="Calibri Light" w:hAnsi="Calibri Light" w:cs="Times New Roman"/>
          <w:sz w:val="28"/>
          <w:szCs w:val="28"/>
        </w:rPr>
        <w:t>ланируемые изменения концессионного законодательства</w:t>
      </w:r>
      <w:r w:rsidRPr="00A5437A">
        <w:rPr>
          <w:rFonts w:ascii="Calibri Light" w:hAnsi="Calibri Light" w:cs="Times New Roman"/>
          <w:sz w:val="28"/>
          <w:szCs w:val="28"/>
        </w:rPr>
        <w:t>. М</w:t>
      </w:r>
      <w:r w:rsidR="00F04314" w:rsidRPr="00A5437A">
        <w:rPr>
          <w:rFonts w:ascii="Calibri Light" w:hAnsi="Calibri Light" w:cs="Times New Roman"/>
          <w:sz w:val="28"/>
          <w:szCs w:val="28"/>
        </w:rPr>
        <w:t>еханизмы привлечения средств из Фонда содействия реформированию ЖКХ для проведения концессионных конкурсов и реализации концессионных соглашений</w:t>
      </w:r>
      <w:r w:rsidRPr="00A5437A">
        <w:rPr>
          <w:rFonts w:ascii="Calibri Light" w:hAnsi="Calibri Light" w:cs="Times New Roman"/>
          <w:sz w:val="28"/>
          <w:szCs w:val="28"/>
        </w:rPr>
        <w:t>.</w:t>
      </w:r>
      <w:r w:rsidR="00F04314" w:rsidRPr="00A5437A">
        <w:rPr>
          <w:rFonts w:ascii="Calibri Light" w:hAnsi="Calibri Light" w:cs="Times New Roman"/>
          <w:sz w:val="28"/>
          <w:szCs w:val="28"/>
        </w:rPr>
        <w:t xml:space="preserve"> </w:t>
      </w:r>
    </w:p>
    <w:p w14:paraId="157CBD5D" w14:textId="4BA37B31" w:rsidR="00A75F5D" w:rsidRPr="00A5437A" w:rsidRDefault="00E431B8" w:rsidP="00A703E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76" w:lineRule="auto"/>
        <w:ind w:right="142" w:firstLine="709"/>
        <w:jc w:val="both"/>
        <w:rPr>
          <w:rFonts w:ascii="Calibri Light" w:hAnsi="Calibri Light" w:cs="Times New Roman"/>
          <w:sz w:val="28"/>
          <w:szCs w:val="28"/>
        </w:rPr>
      </w:pPr>
      <w:r w:rsidRPr="00A5437A">
        <w:rPr>
          <w:rFonts w:ascii="Calibri Light" w:hAnsi="Calibri Light" w:cs="Times New Roman"/>
          <w:spacing w:val="-2"/>
          <w:sz w:val="28"/>
          <w:szCs w:val="28"/>
        </w:rPr>
        <w:t>Ф</w:t>
      </w:r>
      <w:r w:rsidR="00F04314" w:rsidRPr="00A5437A">
        <w:rPr>
          <w:rFonts w:ascii="Calibri Light" w:hAnsi="Calibri Light" w:cs="Times New Roman"/>
          <w:spacing w:val="-2"/>
          <w:sz w:val="28"/>
          <w:szCs w:val="28"/>
        </w:rPr>
        <w:t>ормы заключения концессионных со</w:t>
      </w:r>
      <w:r w:rsidR="00556AAD" w:rsidRPr="00A5437A">
        <w:rPr>
          <w:rFonts w:ascii="Calibri Light" w:hAnsi="Calibri Light" w:cs="Times New Roman"/>
          <w:spacing w:val="-2"/>
          <w:sz w:val="28"/>
          <w:szCs w:val="28"/>
        </w:rPr>
        <w:t xml:space="preserve">глашений: концессионный конкурс, </w:t>
      </w:r>
      <w:r w:rsidR="00F04314" w:rsidRPr="00A5437A">
        <w:rPr>
          <w:rFonts w:ascii="Calibri Light" w:hAnsi="Calibri Light" w:cs="Times New Roman"/>
          <w:spacing w:val="-2"/>
          <w:sz w:val="28"/>
          <w:szCs w:val="28"/>
        </w:rPr>
        <w:t>межмуниципальный конкурс, ча</w:t>
      </w:r>
      <w:r w:rsidRPr="00A5437A">
        <w:rPr>
          <w:rFonts w:ascii="Calibri Light" w:hAnsi="Calibri Light" w:cs="Times New Roman"/>
          <w:spacing w:val="-2"/>
          <w:sz w:val="28"/>
          <w:szCs w:val="28"/>
        </w:rPr>
        <w:t>стная инициатива, трансформация.</w:t>
      </w:r>
      <w:r w:rsidR="00F04314" w:rsidRPr="00A5437A">
        <w:rPr>
          <w:rFonts w:ascii="Calibri Light" w:hAnsi="Calibri Light" w:cs="Times New Roman"/>
          <w:spacing w:val="-2"/>
          <w:sz w:val="28"/>
          <w:szCs w:val="28"/>
        </w:rPr>
        <w:t xml:space="preserve"> </w:t>
      </w:r>
      <w:r w:rsidRPr="00A5437A">
        <w:rPr>
          <w:rFonts w:ascii="Calibri Light" w:hAnsi="Calibri Light" w:cs="Times New Roman"/>
          <w:sz w:val="28"/>
          <w:szCs w:val="28"/>
        </w:rPr>
        <w:t>Т</w:t>
      </w:r>
      <w:r w:rsidR="00ED1E3D" w:rsidRPr="00A5437A">
        <w:rPr>
          <w:rFonts w:ascii="Calibri Light" w:hAnsi="Calibri Light" w:cs="Times New Roman"/>
          <w:sz w:val="28"/>
          <w:szCs w:val="28"/>
        </w:rPr>
        <w:t xml:space="preserve">ребования к </w:t>
      </w:r>
      <w:r w:rsidR="00F04314" w:rsidRPr="00A5437A">
        <w:rPr>
          <w:rFonts w:ascii="Calibri Light" w:hAnsi="Calibri Light" w:cs="Times New Roman"/>
          <w:sz w:val="28"/>
          <w:szCs w:val="28"/>
        </w:rPr>
        <w:t>конкурсной документации</w:t>
      </w:r>
      <w:r w:rsidR="00ED1E3D" w:rsidRPr="00A5437A">
        <w:rPr>
          <w:rFonts w:ascii="Calibri Light" w:hAnsi="Calibri Light" w:cs="Times New Roman"/>
          <w:sz w:val="28"/>
          <w:szCs w:val="28"/>
        </w:rPr>
        <w:t xml:space="preserve"> и</w:t>
      </w:r>
      <w:r w:rsidR="00F04314" w:rsidRPr="00A5437A">
        <w:rPr>
          <w:rFonts w:ascii="Calibri Light" w:hAnsi="Calibri Light" w:cs="Times New Roman"/>
          <w:sz w:val="28"/>
          <w:szCs w:val="28"/>
        </w:rPr>
        <w:t xml:space="preserve"> концессионно</w:t>
      </w:r>
      <w:r w:rsidRPr="00A5437A">
        <w:rPr>
          <w:rFonts w:ascii="Calibri Light" w:hAnsi="Calibri Light" w:cs="Times New Roman"/>
          <w:sz w:val="28"/>
          <w:szCs w:val="28"/>
        </w:rPr>
        <w:t>му соглашению.</w:t>
      </w:r>
      <w:r w:rsidR="00F04314" w:rsidRPr="00A5437A">
        <w:rPr>
          <w:rFonts w:ascii="Calibri Light" w:hAnsi="Calibri Light" w:cs="Times New Roman"/>
          <w:sz w:val="28"/>
          <w:szCs w:val="28"/>
        </w:rPr>
        <w:t xml:space="preserve"> </w:t>
      </w:r>
      <w:r w:rsidRPr="00A5437A">
        <w:rPr>
          <w:rFonts w:ascii="Calibri Light" w:hAnsi="Calibri Light" w:cs="Times New Roman"/>
          <w:sz w:val="28"/>
          <w:szCs w:val="28"/>
        </w:rPr>
        <w:t>З</w:t>
      </w:r>
      <w:r w:rsidR="00ED1E3D" w:rsidRPr="00A5437A">
        <w:rPr>
          <w:rFonts w:ascii="Calibri Light" w:hAnsi="Calibri Light" w:cs="Times New Roman"/>
          <w:sz w:val="28"/>
          <w:szCs w:val="28"/>
        </w:rPr>
        <w:t>амена концессионера по концессионному соглашению в целях обеспечения залога прав по концессионному соглашению пер</w:t>
      </w:r>
      <w:bookmarkStart w:id="0" w:name="_GoBack"/>
      <w:bookmarkEnd w:id="0"/>
      <w:r w:rsidR="00ED1E3D" w:rsidRPr="00A5437A">
        <w:rPr>
          <w:rFonts w:ascii="Calibri Light" w:hAnsi="Calibri Light" w:cs="Times New Roman"/>
          <w:sz w:val="28"/>
          <w:szCs w:val="28"/>
        </w:rPr>
        <w:t>ед кредитором</w:t>
      </w:r>
      <w:r w:rsidRPr="00A5437A">
        <w:rPr>
          <w:rFonts w:ascii="Calibri Light" w:hAnsi="Calibri Light" w:cs="Times New Roman"/>
          <w:sz w:val="28"/>
          <w:szCs w:val="28"/>
        </w:rPr>
        <w:t>.</w:t>
      </w:r>
      <w:r w:rsidRPr="00A5437A">
        <w:rPr>
          <w:rFonts w:ascii="Calibri Light" w:hAnsi="Calibri Light" w:cs="Times New Roman"/>
          <w:spacing w:val="-2"/>
          <w:sz w:val="28"/>
          <w:szCs w:val="28"/>
        </w:rPr>
        <w:t xml:space="preserve"> </w:t>
      </w:r>
      <w:r w:rsidRPr="00A5437A">
        <w:rPr>
          <w:rFonts w:ascii="Calibri Light" w:hAnsi="Calibri Light" w:cs="Times New Roman"/>
          <w:sz w:val="28"/>
          <w:szCs w:val="28"/>
        </w:rPr>
        <w:t>О</w:t>
      </w:r>
      <w:r w:rsidR="00ED1E3D" w:rsidRPr="00A5437A">
        <w:rPr>
          <w:rFonts w:ascii="Calibri Light" w:hAnsi="Calibri Light" w:cs="Times New Roman"/>
          <w:sz w:val="28"/>
          <w:szCs w:val="28"/>
        </w:rPr>
        <w:t>ценка конкурсных предложений на основе</w:t>
      </w:r>
      <w:r w:rsidR="00F04314" w:rsidRPr="00A5437A">
        <w:rPr>
          <w:rFonts w:ascii="Calibri Light" w:hAnsi="Calibri Light" w:cs="Times New Roman"/>
          <w:sz w:val="28"/>
          <w:szCs w:val="28"/>
        </w:rPr>
        <w:t xml:space="preserve"> д</w:t>
      </w:r>
      <w:r w:rsidR="00BE1C61" w:rsidRPr="00A5437A">
        <w:rPr>
          <w:rFonts w:ascii="Calibri Light" w:hAnsi="Calibri Light" w:cs="Times New Roman"/>
          <w:sz w:val="28"/>
          <w:szCs w:val="28"/>
        </w:rPr>
        <w:t>исконтированной валовой выручки</w:t>
      </w:r>
      <w:r w:rsidRPr="00A5437A">
        <w:rPr>
          <w:rFonts w:ascii="Calibri Light" w:hAnsi="Calibri Light" w:cs="Times New Roman"/>
          <w:sz w:val="28"/>
          <w:szCs w:val="28"/>
        </w:rPr>
        <w:t>.</w:t>
      </w:r>
      <w:r w:rsidRPr="00A5437A">
        <w:rPr>
          <w:rFonts w:ascii="Calibri Light" w:hAnsi="Calibri Light" w:cs="Times New Roman"/>
          <w:spacing w:val="-2"/>
          <w:sz w:val="28"/>
          <w:szCs w:val="28"/>
        </w:rPr>
        <w:t xml:space="preserve"> З</w:t>
      </w:r>
      <w:r w:rsidR="00F04314" w:rsidRPr="00A5437A">
        <w:rPr>
          <w:rFonts w:ascii="Calibri Light" w:hAnsi="Calibri Light" w:cs="Times New Roman"/>
          <w:spacing w:val="-2"/>
          <w:sz w:val="28"/>
          <w:szCs w:val="28"/>
        </w:rPr>
        <w:t>аконодательные гарантии возвр</w:t>
      </w:r>
      <w:r w:rsidRPr="00A5437A">
        <w:rPr>
          <w:rFonts w:ascii="Calibri Light" w:hAnsi="Calibri Light" w:cs="Times New Roman"/>
          <w:spacing w:val="-2"/>
          <w:sz w:val="28"/>
          <w:szCs w:val="28"/>
        </w:rPr>
        <w:t>ата инвестору вложенных средств. Г</w:t>
      </w:r>
      <w:r w:rsidR="00ED1E3D" w:rsidRPr="00A5437A">
        <w:rPr>
          <w:rFonts w:ascii="Calibri Light" w:hAnsi="Calibri Light" w:cs="Times New Roman"/>
          <w:spacing w:val="-2"/>
          <w:sz w:val="28"/>
          <w:szCs w:val="28"/>
        </w:rPr>
        <w:t>арантии концессионера по исполнению своих обязательств</w:t>
      </w:r>
      <w:r w:rsidR="00F04314" w:rsidRPr="00A5437A">
        <w:rPr>
          <w:rFonts w:ascii="Calibri Light" w:hAnsi="Calibri Light" w:cs="Times New Roman"/>
          <w:spacing w:val="-2"/>
          <w:sz w:val="28"/>
          <w:szCs w:val="28"/>
        </w:rPr>
        <w:t>,</w:t>
      </w:r>
      <w:r w:rsidR="00ED1E3D" w:rsidRPr="00A5437A">
        <w:rPr>
          <w:rFonts w:ascii="Calibri Light" w:hAnsi="Calibri Light" w:cs="Times New Roman"/>
          <w:spacing w:val="-2"/>
          <w:sz w:val="28"/>
          <w:szCs w:val="28"/>
        </w:rPr>
        <w:t xml:space="preserve"> требования </w:t>
      </w:r>
      <w:r w:rsidR="00F06D3F" w:rsidRPr="00A5437A">
        <w:rPr>
          <w:rFonts w:ascii="Calibri Light" w:hAnsi="Calibri Light" w:cs="Times New Roman"/>
          <w:spacing w:val="-2"/>
          <w:sz w:val="28"/>
          <w:szCs w:val="28"/>
        </w:rPr>
        <w:t>к банковской гарантии</w:t>
      </w:r>
      <w:r w:rsidRPr="00A5437A">
        <w:rPr>
          <w:rFonts w:ascii="Calibri Light" w:hAnsi="Calibri Light" w:cs="Times New Roman"/>
          <w:spacing w:val="-2"/>
          <w:sz w:val="28"/>
          <w:szCs w:val="28"/>
        </w:rPr>
        <w:t xml:space="preserve">. </w:t>
      </w:r>
      <w:r w:rsidRPr="00A5437A">
        <w:rPr>
          <w:rFonts w:ascii="Calibri Light" w:hAnsi="Calibri Light" w:cs="Times New Roman"/>
          <w:sz w:val="28"/>
          <w:szCs w:val="28"/>
        </w:rPr>
        <w:t>У</w:t>
      </w:r>
      <w:r w:rsidR="00ED1E3D" w:rsidRPr="00A5437A">
        <w:rPr>
          <w:rFonts w:ascii="Calibri Light" w:hAnsi="Calibri Light" w:cs="Times New Roman"/>
          <w:sz w:val="28"/>
          <w:szCs w:val="28"/>
        </w:rPr>
        <w:t>словия изме</w:t>
      </w:r>
      <w:r w:rsidRPr="00A5437A">
        <w:rPr>
          <w:rFonts w:ascii="Calibri Light" w:hAnsi="Calibri Light" w:cs="Times New Roman"/>
          <w:sz w:val="28"/>
          <w:szCs w:val="28"/>
        </w:rPr>
        <w:t>нения концессионного соглашения.</w:t>
      </w:r>
    </w:p>
    <w:p w14:paraId="38F42DC6" w14:textId="6DFA11D8" w:rsidR="00E431B8" w:rsidRPr="00A5437A" w:rsidRDefault="00E431B8" w:rsidP="00A703E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right="142" w:firstLine="709"/>
        <w:jc w:val="both"/>
        <w:rPr>
          <w:rFonts w:ascii="Calibri Light" w:hAnsi="Calibri Light" w:cs="Times New Roman"/>
          <w:sz w:val="28"/>
          <w:szCs w:val="28"/>
        </w:rPr>
      </w:pPr>
      <w:r w:rsidRPr="00A5437A">
        <w:rPr>
          <w:rFonts w:ascii="Calibri Light" w:hAnsi="Calibri Light" w:cs="Times New Roman"/>
          <w:sz w:val="28"/>
          <w:szCs w:val="28"/>
        </w:rPr>
        <w:t>С</w:t>
      </w:r>
      <w:r w:rsidR="00BE1C61" w:rsidRPr="00A5437A">
        <w:rPr>
          <w:rFonts w:ascii="Calibri Light" w:hAnsi="Calibri Light" w:cs="Times New Roman"/>
          <w:sz w:val="28"/>
          <w:szCs w:val="28"/>
        </w:rPr>
        <w:t>равнительный анализ</w:t>
      </w:r>
      <w:r w:rsidR="00ED1E3D" w:rsidRPr="00A5437A">
        <w:rPr>
          <w:rFonts w:ascii="Calibri Light" w:hAnsi="Calibri Light" w:cs="Times New Roman"/>
          <w:sz w:val="28"/>
          <w:szCs w:val="28"/>
        </w:rPr>
        <w:t xml:space="preserve"> концессии, иных форм государственно-частного партнерства и муниципального управления</w:t>
      </w:r>
      <w:r w:rsidRPr="00A5437A">
        <w:rPr>
          <w:rFonts w:ascii="Calibri Light" w:hAnsi="Calibri Light" w:cs="Times New Roman"/>
          <w:sz w:val="28"/>
          <w:szCs w:val="28"/>
        </w:rPr>
        <w:t>. П</w:t>
      </w:r>
      <w:r w:rsidR="00ED1E3D" w:rsidRPr="00A5437A">
        <w:rPr>
          <w:rFonts w:ascii="Calibri Light" w:hAnsi="Calibri Light" w:cs="Times New Roman"/>
          <w:sz w:val="28"/>
          <w:szCs w:val="28"/>
        </w:rPr>
        <w:t>роблемы неэффективных</w:t>
      </w:r>
      <w:r w:rsidR="00556AAD" w:rsidRPr="00A5437A">
        <w:rPr>
          <w:rFonts w:ascii="Calibri Light" w:hAnsi="Calibri Light" w:cs="Times New Roman"/>
          <w:sz w:val="28"/>
          <w:szCs w:val="28"/>
        </w:rPr>
        <w:t xml:space="preserve"> муниципальных предприятий</w:t>
      </w:r>
      <w:r w:rsidR="007C41EC" w:rsidRPr="00A5437A">
        <w:rPr>
          <w:rFonts w:ascii="Calibri Light" w:hAnsi="Calibri Light" w:cs="Times New Roman"/>
          <w:sz w:val="28"/>
          <w:szCs w:val="28"/>
        </w:rPr>
        <w:t xml:space="preserve">, </w:t>
      </w:r>
      <w:r w:rsidRPr="00A5437A">
        <w:rPr>
          <w:rFonts w:ascii="Calibri Light" w:hAnsi="Calibri Light" w:cs="Times New Roman"/>
          <w:sz w:val="28"/>
          <w:szCs w:val="28"/>
        </w:rPr>
        <w:t>долги муниципальных предприятий. Р</w:t>
      </w:r>
      <w:r w:rsidR="00ED1E3D" w:rsidRPr="00A5437A">
        <w:rPr>
          <w:rFonts w:ascii="Calibri Light" w:hAnsi="Calibri Light" w:cs="Times New Roman"/>
          <w:sz w:val="28"/>
          <w:szCs w:val="28"/>
        </w:rPr>
        <w:t>иски и выго</w:t>
      </w:r>
      <w:r w:rsidR="007C41EC" w:rsidRPr="00A5437A">
        <w:rPr>
          <w:rFonts w:ascii="Calibri Light" w:hAnsi="Calibri Light" w:cs="Times New Roman"/>
          <w:sz w:val="28"/>
          <w:szCs w:val="28"/>
        </w:rPr>
        <w:t xml:space="preserve">ды концессионера и </w:t>
      </w:r>
      <w:proofErr w:type="spellStart"/>
      <w:r w:rsidR="007C41EC" w:rsidRPr="00A5437A">
        <w:rPr>
          <w:rFonts w:ascii="Calibri Light" w:hAnsi="Calibri Light" w:cs="Times New Roman"/>
          <w:sz w:val="28"/>
          <w:szCs w:val="28"/>
        </w:rPr>
        <w:t>к</w:t>
      </w:r>
      <w:r w:rsidRPr="00A5437A">
        <w:rPr>
          <w:rFonts w:ascii="Calibri Light" w:hAnsi="Calibri Light" w:cs="Times New Roman"/>
          <w:sz w:val="28"/>
          <w:szCs w:val="28"/>
        </w:rPr>
        <w:t>онцедента</w:t>
      </w:r>
      <w:proofErr w:type="spellEnd"/>
      <w:r w:rsidRPr="00A5437A">
        <w:rPr>
          <w:rFonts w:ascii="Calibri Light" w:hAnsi="Calibri Light" w:cs="Times New Roman"/>
          <w:sz w:val="28"/>
          <w:szCs w:val="28"/>
        </w:rPr>
        <w:t>. Т</w:t>
      </w:r>
      <w:r w:rsidR="007C41EC" w:rsidRPr="00A5437A">
        <w:rPr>
          <w:rFonts w:ascii="Calibri Light" w:hAnsi="Calibri Light" w:cs="Times New Roman"/>
          <w:sz w:val="28"/>
          <w:szCs w:val="28"/>
        </w:rPr>
        <w:t>ариф</w:t>
      </w:r>
      <w:r w:rsidR="00ED1E3D" w:rsidRPr="00A5437A">
        <w:rPr>
          <w:rFonts w:ascii="Calibri Light" w:hAnsi="Calibri Light" w:cs="Times New Roman"/>
          <w:sz w:val="28"/>
          <w:szCs w:val="28"/>
        </w:rPr>
        <w:t>ная и финансовая модел</w:t>
      </w:r>
      <w:r w:rsidR="00F06D3F" w:rsidRPr="00A5437A">
        <w:rPr>
          <w:rFonts w:ascii="Calibri Light" w:hAnsi="Calibri Light" w:cs="Times New Roman"/>
          <w:sz w:val="28"/>
          <w:szCs w:val="28"/>
        </w:rPr>
        <w:t>и</w:t>
      </w:r>
      <w:r w:rsidR="00ED1E3D" w:rsidRPr="00A5437A">
        <w:rPr>
          <w:rFonts w:ascii="Calibri Light" w:hAnsi="Calibri Light" w:cs="Times New Roman"/>
          <w:sz w:val="28"/>
          <w:szCs w:val="28"/>
        </w:rPr>
        <w:t xml:space="preserve"> концессии</w:t>
      </w:r>
      <w:r w:rsidRPr="00A5437A">
        <w:rPr>
          <w:rFonts w:ascii="Calibri Light" w:hAnsi="Calibri Light" w:cs="Times New Roman"/>
          <w:sz w:val="28"/>
          <w:szCs w:val="28"/>
        </w:rPr>
        <w:t>. В</w:t>
      </w:r>
      <w:r w:rsidR="00ED1E3D" w:rsidRPr="00A5437A">
        <w:rPr>
          <w:rFonts w:ascii="Calibri Light" w:hAnsi="Calibri Light" w:cs="Times New Roman"/>
          <w:sz w:val="28"/>
          <w:szCs w:val="28"/>
        </w:rPr>
        <w:t>озмещение расходов концессионера, подлежащих возврату по окончанию с</w:t>
      </w:r>
      <w:r w:rsidR="00BE1C61" w:rsidRPr="00A5437A">
        <w:rPr>
          <w:rFonts w:ascii="Calibri Light" w:hAnsi="Calibri Light" w:cs="Times New Roman"/>
          <w:sz w:val="28"/>
          <w:szCs w:val="28"/>
        </w:rPr>
        <w:t>рока концессионного соглашения</w:t>
      </w:r>
      <w:r w:rsidRPr="00A5437A">
        <w:rPr>
          <w:rFonts w:ascii="Calibri Light" w:hAnsi="Calibri Light" w:cs="Times New Roman"/>
          <w:sz w:val="28"/>
          <w:szCs w:val="28"/>
        </w:rPr>
        <w:t>. П</w:t>
      </w:r>
      <w:r w:rsidR="00BE1C61" w:rsidRPr="00A5437A">
        <w:rPr>
          <w:rFonts w:ascii="Calibri Light" w:hAnsi="Calibri Light" w:cs="Times New Roman"/>
          <w:sz w:val="28"/>
          <w:szCs w:val="28"/>
        </w:rPr>
        <w:t>ланирование натуральных балансов коммунальных ресурсов, влияние потерь коммунальных ресурсов на финансо</w:t>
      </w:r>
      <w:r w:rsidRPr="00A5437A">
        <w:rPr>
          <w:rFonts w:ascii="Calibri Light" w:hAnsi="Calibri Light" w:cs="Times New Roman"/>
          <w:sz w:val="28"/>
          <w:szCs w:val="28"/>
        </w:rPr>
        <w:t>вую и тарифную модель концессии.</w:t>
      </w:r>
      <w:r w:rsidR="00BE1C61" w:rsidRPr="00A5437A">
        <w:rPr>
          <w:rFonts w:ascii="Calibri Light" w:hAnsi="Calibri Light" w:cs="Times New Roman"/>
          <w:sz w:val="28"/>
          <w:szCs w:val="28"/>
        </w:rPr>
        <w:t xml:space="preserve"> </w:t>
      </w:r>
    </w:p>
    <w:p w14:paraId="46295320" w14:textId="2B70709A" w:rsidR="00BD4EF1" w:rsidRPr="00A5437A" w:rsidRDefault="00E431B8" w:rsidP="00A703E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right="142" w:firstLine="709"/>
        <w:jc w:val="both"/>
        <w:rPr>
          <w:rFonts w:ascii="Calibri Light" w:hAnsi="Calibri Light"/>
          <w:sz w:val="24"/>
          <w:szCs w:val="24"/>
        </w:rPr>
      </w:pPr>
      <w:proofErr w:type="gramStart"/>
      <w:r w:rsidRPr="00A5437A">
        <w:rPr>
          <w:rFonts w:ascii="Calibri Light" w:hAnsi="Calibri Light" w:cs="Times New Roman"/>
          <w:spacing w:val="-2"/>
          <w:sz w:val="28"/>
          <w:szCs w:val="28"/>
        </w:rPr>
        <w:t xml:space="preserve">Дорожные карты </w:t>
      </w:r>
      <w:r w:rsidR="00ED1E3D" w:rsidRPr="00A5437A">
        <w:rPr>
          <w:rFonts w:ascii="Calibri Light" w:hAnsi="Calibri Light" w:cs="Times New Roman"/>
          <w:spacing w:val="-2"/>
          <w:sz w:val="28"/>
          <w:szCs w:val="28"/>
        </w:rPr>
        <w:t>по подготовке и прове</w:t>
      </w:r>
      <w:r w:rsidRPr="00A5437A">
        <w:rPr>
          <w:rFonts w:ascii="Calibri Light" w:hAnsi="Calibri Light" w:cs="Times New Roman"/>
          <w:spacing w:val="-2"/>
          <w:sz w:val="28"/>
          <w:szCs w:val="28"/>
        </w:rPr>
        <w:t xml:space="preserve">дению концессионного конкурса для регионального и муниципального </w:t>
      </w:r>
      <w:r w:rsidR="00B227B2" w:rsidRPr="00A5437A">
        <w:rPr>
          <w:rFonts w:ascii="Calibri Light" w:hAnsi="Calibri Light" w:cs="Times New Roman"/>
          <w:spacing w:val="-2"/>
          <w:sz w:val="28"/>
          <w:szCs w:val="28"/>
        </w:rPr>
        <w:t>уровней</w:t>
      </w:r>
      <w:r w:rsidRPr="00A5437A">
        <w:rPr>
          <w:rFonts w:ascii="Calibri Light" w:hAnsi="Calibri Light" w:cs="Times New Roman"/>
          <w:spacing w:val="-2"/>
          <w:sz w:val="28"/>
          <w:szCs w:val="28"/>
        </w:rPr>
        <w:t>.</w:t>
      </w:r>
      <w:proofErr w:type="gramEnd"/>
      <w:r w:rsidR="007C41EC" w:rsidRPr="00A5437A">
        <w:rPr>
          <w:rFonts w:ascii="Calibri Light" w:hAnsi="Calibri Light" w:cs="Times New Roman"/>
          <w:sz w:val="28"/>
          <w:szCs w:val="28"/>
        </w:rPr>
        <w:t xml:space="preserve"> </w:t>
      </w:r>
      <w:r w:rsidRPr="00A5437A">
        <w:rPr>
          <w:rFonts w:ascii="Calibri Light" w:hAnsi="Calibri Light" w:cs="Times New Roman"/>
          <w:sz w:val="28"/>
          <w:szCs w:val="28"/>
        </w:rPr>
        <w:t>С</w:t>
      </w:r>
      <w:r w:rsidR="007C41EC" w:rsidRPr="00A5437A">
        <w:rPr>
          <w:rFonts w:ascii="Calibri Light" w:hAnsi="Calibri Light" w:cs="Times New Roman"/>
          <w:sz w:val="28"/>
          <w:szCs w:val="28"/>
        </w:rPr>
        <w:t>одержание решения о заключении концессии, конкурсной документации, концессионного соглашения, про</w:t>
      </w:r>
      <w:r w:rsidRPr="00A5437A">
        <w:rPr>
          <w:rFonts w:ascii="Calibri Light" w:hAnsi="Calibri Light" w:cs="Times New Roman"/>
          <w:sz w:val="28"/>
          <w:szCs w:val="28"/>
        </w:rPr>
        <w:t>токолов концессионного конкурса. И</w:t>
      </w:r>
      <w:r w:rsidR="007C41EC" w:rsidRPr="00A5437A">
        <w:rPr>
          <w:rFonts w:ascii="Calibri Light" w:hAnsi="Calibri Light" w:cs="Times New Roman"/>
          <w:sz w:val="28"/>
          <w:szCs w:val="28"/>
        </w:rPr>
        <w:t>мущественные и земельные отношения в рамках концессионного соглашения</w:t>
      </w:r>
      <w:r w:rsidRPr="00A5437A">
        <w:rPr>
          <w:rFonts w:ascii="Calibri Light" w:hAnsi="Calibri Light" w:cs="Times New Roman"/>
          <w:sz w:val="28"/>
          <w:szCs w:val="28"/>
        </w:rPr>
        <w:t>. О</w:t>
      </w:r>
      <w:r w:rsidR="00ED1E3D" w:rsidRPr="00A5437A">
        <w:rPr>
          <w:rFonts w:ascii="Calibri Light" w:hAnsi="Calibri Light" w:cs="Times New Roman"/>
          <w:sz w:val="28"/>
          <w:szCs w:val="28"/>
        </w:rPr>
        <w:t>спа</w:t>
      </w:r>
      <w:r w:rsidRPr="00A5437A">
        <w:rPr>
          <w:rFonts w:ascii="Calibri Light" w:hAnsi="Calibri Light" w:cs="Times New Roman"/>
          <w:sz w:val="28"/>
          <w:szCs w:val="28"/>
        </w:rPr>
        <w:t xml:space="preserve">ривание концессионных конкурсов. </w:t>
      </w:r>
      <w:r w:rsidR="002332C4">
        <w:rPr>
          <w:rFonts w:ascii="Calibri Light" w:hAnsi="Calibri Light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FB802" wp14:editId="05D5FE7C">
                <wp:simplePos x="0" y="0"/>
                <wp:positionH relativeFrom="column">
                  <wp:posOffset>-320040</wp:posOffset>
                </wp:positionH>
                <wp:positionV relativeFrom="paragraph">
                  <wp:posOffset>-783590</wp:posOffset>
                </wp:positionV>
                <wp:extent cx="6781800" cy="99250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9925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25.2pt;margin-top:-61.7pt;width:534pt;height:7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" filled="f" strokecolor="black [3213]" strokeweight="1.5pt"/>
            </w:pict>
          </mc:Fallback>
        </mc:AlternateContent>
      </w:r>
      <w:r w:rsidRPr="00A5437A">
        <w:rPr>
          <w:rFonts w:ascii="Calibri Light" w:hAnsi="Calibri Light" w:cs="Times New Roman"/>
          <w:spacing w:val="-2"/>
          <w:sz w:val="28"/>
          <w:szCs w:val="28"/>
        </w:rPr>
        <w:t>Т</w:t>
      </w:r>
      <w:r w:rsidR="00ED1E3D" w:rsidRPr="00A5437A">
        <w:rPr>
          <w:rFonts w:ascii="Calibri Light" w:hAnsi="Calibri Light" w:cs="Times New Roman"/>
          <w:spacing w:val="-2"/>
          <w:sz w:val="28"/>
          <w:szCs w:val="28"/>
        </w:rPr>
        <w:t>рехсторон</w:t>
      </w:r>
      <w:r w:rsidR="00E2158D" w:rsidRPr="00A5437A">
        <w:rPr>
          <w:rFonts w:ascii="Calibri Light" w:hAnsi="Calibri Light" w:cs="Times New Roman"/>
          <w:spacing w:val="-2"/>
          <w:sz w:val="28"/>
          <w:szCs w:val="28"/>
        </w:rPr>
        <w:t>н</w:t>
      </w:r>
      <w:r w:rsidR="00ED1E3D" w:rsidRPr="00A5437A">
        <w:rPr>
          <w:rFonts w:ascii="Calibri Light" w:hAnsi="Calibri Light" w:cs="Times New Roman"/>
          <w:spacing w:val="-2"/>
          <w:sz w:val="28"/>
          <w:szCs w:val="28"/>
        </w:rPr>
        <w:t xml:space="preserve">ее соглашение </w:t>
      </w:r>
      <w:r w:rsidR="00BE1C61" w:rsidRPr="00A5437A">
        <w:rPr>
          <w:rFonts w:ascii="Calibri Light" w:hAnsi="Calibri Light" w:cs="Times New Roman"/>
          <w:spacing w:val="-2"/>
          <w:sz w:val="28"/>
          <w:szCs w:val="28"/>
        </w:rPr>
        <w:t xml:space="preserve">между концессионером, </w:t>
      </w:r>
      <w:proofErr w:type="spellStart"/>
      <w:r w:rsidR="00BE1C61" w:rsidRPr="00A5437A">
        <w:rPr>
          <w:rFonts w:ascii="Calibri Light" w:hAnsi="Calibri Light" w:cs="Times New Roman"/>
          <w:spacing w:val="-2"/>
          <w:sz w:val="28"/>
          <w:szCs w:val="28"/>
        </w:rPr>
        <w:t>концедентом</w:t>
      </w:r>
      <w:proofErr w:type="spellEnd"/>
      <w:r w:rsidR="00BE1C61" w:rsidRPr="00A5437A">
        <w:rPr>
          <w:rFonts w:ascii="Calibri Light" w:hAnsi="Calibri Light" w:cs="Times New Roman"/>
          <w:spacing w:val="-2"/>
          <w:sz w:val="28"/>
          <w:szCs w:val="28"/>
        </w:rPr>
        <w:t xml:space="preserve"> и </w:t>
      </w:r>
      <w:r w:rsidR="00ED1E3D" w:rsidRPr="00A5437A">
        <w:rPr>
          <w:rFonts w:ascii="Calibri Light" w:hAnsi="Calibri Light" w:cs="Times New Roman"/>
          <w:spacing w:val="-2"/>
          <w:sz w:val="28"/>
          <w:szCs w:val="28"/>
        </w:rPr>
        <w:t>кредитором</w:t>
      </w:r>
      <w:r w:rsidRPr="00A5437A">
        <w:rPr>
          <w:rFonts w:ascii="Calibri Light" w:hAnsi="Calibri Light" w:cs="Times New Roman"/>
          <w:spacing w:val="-2"/>
          <w:sz w:val="28"/>
          <w:szCs w:val="28"/>
        </w:rPr>
        <w:t>.</w:t>
      </w:r>
      <w:r w:rsidRPr="00A5437A">
        <w:rPr>
          <w:rFonts w:ascii="Calibri Light" w:hAnsi="Calibri Light" w:cs="Times New Roman"/>
          <w:sz w:val="28"/>
          <w:szCs w:val="28"/>
        </w:rPr>
        <w:t xml:space="preserve"> П</w:t>
      </w:r>
      <w:r w:rsidR="007C41EC" w:rsidRPr="00A5437A">
        <w:rPr>
          <w:rFonts w:ascii="Calibri Light" w:hAnsi="Calibri Light" w:cs="Times New Roman"/>
          <w:sz w:val="28"/>
          <w:szCs w:val="28"/>
        </w:rPr>
        <w:t xml:space="preserve">ередача обязательств муниципального предприятия концессионеру: долги, технологические присоединения, незавершенное строительство. </w:t>
      </w:r>
    </w:p>
    <w:sectPr w:rsidR="00BD4EF1" w:rsidRPr="00A5437A" w:rsidSect="00A703E5">
      <w:headerReference w:type="default" r:id="rId8"/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83A54" w14:textId="77777777" w:rsidR="009A4DDC" w:rsidRDefault="009A4DDC">
      <w:pPr>
        <w:spacing w:after="0" w:line="240" w:lineRule="auto"/>
      </w:pPr>
      <w:r>
        <w:separator/>
      </w:r>
    </w:p>
  </w:endnote>
  <w:endnote w:type="continuationSeparator" w:id="0">
    <w:p w14:paraId="5D91B0CC" w14:textId="77777777" w:rsidR="009A4DDC" w:rsidRDefault="009A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315A8" w14:textId="77777777" w:rsidR="009A4DDC" w:rsidRDefault="009A4DDC">
      <w:pPr>
        <w:spacing w:after="0" w:line="240" w:lineRule="auto"/>
      </w:pPr>
      <w:r>
        <w:separator/>
      </w:r>
    </w:p>
  </w:footnote>
  <w:footnote w:type="continuationSeparator" w:id="0">
    <w:p w14:paraId="3AA9BB07" w14:textId="77777777" w:rsidR="009A4DDC" w:rsidRDefault="009A4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6D54E" w14:textId="46CAC5F4" w:rsidR="00E431B8" w:rsidRPr="00A703E5" w:rsidRDefault="009A4DDC">
    <w:pPr>
      <w:pStyle w:val="a4"/>
      <w:rPr>
        <w:lang w:val="en-US"/>
      </w:rPr>
    </w:pPr>
    <w:r>
      <w:rPr>
        <w:noProof/>
        <w:lang w:val="en-US" w:eastAsia="ru-RU"/>
      </w:rPr>
      <w:pict w14:anchorId="692E29D9"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-32.5pt;margin-top:-8.35pt;width:149.25pt;height:65.25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" filled="f" stroked="f">
          <v:textbox style="mso-next-textbox:#Надпись 2">
            <w:txbxContent>
              <w:p w14:paraId="2F614218" w14:textId="77777777" w:rsidR="00E431B8" w:rsidRDefault="00E431B8">
                <w:r>
                  <w:rPr>
                    <w:noProof/>
                    <w:lang w:eastAsia="ru-RU"/>
                  </w:rPr>
                  <w:drawing>
                    <wp:inline distT="0" distB="0" distL="0" distR="0" wp14:anchorId="52AA7CC5" wp14:editId="189ACAE9">
                      <wp:extent cx="1685925" cy="961440"/>
                      <wp:effectExtent l="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лого_жкх_р_01 (1)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85925" cy="9614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431B8">
      <w:t xml:space="preserve">                                                                                        </w:t>
    </w:r>
    <w:r w:rsidR="00A703E5">
      <w:rPr>
        <w:lang w:val="en-US"/>
      </w:rPr>
      <w:t xml:space="preserve">                                           </w:t>
    </w:r>
    <w:r w:rsidR="00E431B8">
      <w:t xml:space="preserve">               </w:t>
    </w:r>
    <w:r w:rsidR="00A703E5">
      <w:rPr>
        <w:noProof/>
        <w:lang w:eastAsia="ru-RU"/>
      </w:rPr>
      <w:drawing>
        <wp:inline distT="0" distB="0" distL="0" distR="0" wp14:anchorId="14B1FE50" wp14:editId="0B75F1D2">
          <wp:extent cx="1800225" cy="720090"/>
          <wp:effectExtent l="0" t="0" r="0" b="3810"/>
          <wp:docPr id="9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инстрой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474" cy="723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31B8">
      <w:t xml:space="preserve">               </w:t>
    </w:r>
    <w:r w:rsidR="00E2026A">
      <w:t xml:space="preserve">                             </w:t>
    </w:r>
    <w:r w:rsidR="00E431B8">
      <w:t xml:space="preserve">     </w:t>
    </w:r>
    <w:r w:rsidR="00A703E5">
      <w:rPr>
        <w:lang w:val="en-US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56A"/>
    <w:multiLevelType w:val="hybridMultilevel"/>
    <w:tmpl w:val="AAF64E4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A256BB"/>
    <w:multiLevelType w:val="hybridMultilevel"/>
    <w:tmpl w:val="FF620F6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DBF4548"/>
    <w:multiLevelType w:val="hybridMultilevel"/>
    <w:tmpl w:val="564640A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41E30EC"/>
    <w:multiLevelType w:val="hybridMultilevel"/>
    <w:tmpl w:val="1A58FFE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5060E71"/>
    <w:multiLevelType w:val="hybridMultilevel"/>
    <w:tmpl w:val="879CD6D2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5B72EFC"/>
    <w:multiLevelType w:val="hybridMultilevel"/>
    <w:tmpl w:val="6908C5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чукова Вера Васильевна">
    <w15:presenceInfo w15:providerId="AD" w15:userId="S-1-5-21-2514612843-1582318992-867462958-13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31"/>
    <w:rsid w:val="000B4B31"/>
    <w:rsid w:val="00192DF5"/>
    <w:rsid w:val="00227019"/>
    <w:rsid w:val="002332C4"/>
    <w:rsid w:val="003224A6"/>
    <w:rsid w:val="003D3FCE"/>
    <w:rsid w:val="00461CC6"/>
    <w:rsid w:val="00556AAD"/>
    <w:rsid w:val="005B17B0"/>
    <w:rsid w:val="005D43A2"/>
    <w:rsid w:val="006E09A9"/>
    <w:rsid w:val="006E580D"/>
    <w:rsid w:val="00740290"/>
    <w:rsid w:val="007C41EC"/>
    <w:rsid w:val="007D65FB"/>
    <w:rsid w:val="0084227A"/>
    <w:rsid w:val="00911439"/>
    <w:rsid w:val="0093043C"/>
    <w:rsid w:val="009A4DDC"/>
    <w:rsid w:val="00A00B04"/>
    <w:rsid w:val="00A5437A"/>
    <w:rsid w:val="00A703E5"/>
    <w:rsid w:val="00A75F5D"/>
    <w:rsid w:val="00B227B2"/>
    <w:rsid w:val="00B92B00"/>
    <w:rsid w:val="00BD4EF1"/>
    <w:rsid w:val="00BE1C61"/>
    <w:rsid w:val="00C17D3F"/>
    <w:rsid w:val="00CE7833"/>
    <w:rsid w:val="00D226CA"/>
    <w:rsid w:val="00DA47E4"/>
    <w:rsid w:val="00DE4120"/>
    <w:rsid w:val="00E2026A"/>
    <w:rsid w:val="00E2158D"/>
    <w:rsid w:val="00E431B8"/>
    <w:rsid w:val="00ED1E3D"/>
    <w:rsid w:val="00ED58A9"/>
    <w:rsid w:val="00F04314"/>
    <w:rsid w:val="00F06D3F"/>
    <w:rsid w:val="00F4392C"/>
    <w:rsid w:val="00F9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F50BF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3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B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4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4B31"/>
    <w:rPr>
      <w:rFonts w:eastAsiaTheme="minorHAns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B4B31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B31"/>
    <w:rPr>
      <w:rFonts w:ascii="Lucida Grande CY" w:eastAsiaTheme="minorHAnsi" w:hAnsi="Lucida Grande CY"/>
      <w:sz w:val="18"/>
      <w:szCs w:val="18"/>
      <w:lang w:eastAsia="en-US"/>
    </w:rPr>
  </w:style>
  <w:style w:type="paragraph" w:styleId="a8">
    <w:name w:val="footer"/>
    <w:basedOn w:val="a"/>
    <w:link w:val="a9"/>
    <w:uiPriority w:val="99"/>
    <w:unhideWhenUsed/>
    <w:rsid w:val="00E2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026A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3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B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4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4B31"/>
    <w:rPr>
      <w:rFonts w:eastAsiaTheme="minorHAns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B4B31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B31"/>
    <w:rPr>
      <w:rFonts w:ascii="Lucida Grande CY" w:eastAsiaTheme="minorHAnsi" w:hAnsi="Lucida Grande CY"/>
      <w:sz w:val="18"/>
      <w:szCs w:val="18"/>
      <w:lang w:eastAsia="en-US"/>
    </w:rPr>
  </w:style>
  <w:style w:type="paragraph" w:styleId="a8">
    <w:name w:val="footer"/>
    <w:basedOn w:val="a"/>
    <w:link w:val="a9"/>
    <w:uiPriority w:val="99"/>
    <w:unhideWhenUsed/>
    <w:rsid w:val="00E2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026A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Эрженик</dc:creator>
  <cp:lastModifiedBy>Demidova</cp:lastModifiedBy>
  <cp:revision>16</cp:revision>
  <cp:lastPrinted>2015-09-08T14:04:00Z</cp:lastPrinted>
  <dcterms:created xsi:type="dcterms:W3CDTF">2015-09-06T22:29:00Z</dcterms:created>
  <dcterms:modified xsi:type="dcterms:W3CDTF">2015-10-08T13:41:00Z</dcterms:modified>
</cp:coreProperties>
</file>